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D9" w:rsidRDefault="00044C95">
      <w:pPr>
        <w:spacing w:after="603"/>
        <w:ind w:left="-5" w:right="-1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</w:rPr>
        <w:t>BALANCE SHEET</w:t>
      </w:r>
    </w:p>
    <w:p w:rsidR="009660D9" w:rsidRDefault="00044C95">
      <w:pPr>
        <w:spacing w:after="11"/>
        <w:ind w:right="38"/>
        <w:jc w:val="right"/>
      </w:pPr>
      <w:r>
        <w:rPr>
          <w:rFonts w:ascii="Times New Roman" w:eastAsia="Times New Roman" w:hAnsi="Times New Roman" w:cs="Times New Roman"/>
          <w:sz w:val="21"/>
        </w:rPr>
        <w:t>Exchange rate</w:t>
      </w:r>
      <w:r>
        <w:rPr>
          <w:rFonts w:ascii="Times New Roman" w:eastAsia="Times New Roman" w:hAnsi="Times New Roman" w:cs="Times New Roman"/>
          <w:sz w:val="21"/>
        </w:rPr>
        <w:tab/>
        <w:t>1</w:t>
      </w:r>
      <w:proofErr w:type="gramStart"/>
      <w:r>
        <w:rPr>
          <w:rFonts w:ascii="Times New Roman" w:eastAsia="Times New Roman" w:hAnsi="Times New Roman" w:cs="Times New Roman"/>
          <w:sz w:val="21"/>
        </w:rPr>
        <w:t>,18</w:t>
      </w:r>
      <w:proofErr w:type="gramEnd"/>
      <w:r>
        <w:rPr>
          <w:rFonts w:ascii="Times New Roman" w:eastAsia="Times New Roman" w:hAnsi="Times New Roman" w:cs="Times New Roman"/>
          <w:sz w:val="21"/>
        </w:rPr>
        <w:tab/>
        <w:t>1 , 11</w:t>
      </w:r>
    </w:p>
    <w:tbl>
      <w:tblPr>
        <w:tblStyle w:val="TableGrid"/>
        <w:tblW w:w="9552" w:type="dxa"/>
        <w:tblInd w:w="-36" w:type="dxa"/>
        <w:tblCellMar>
          <w:top w:w="52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910"/>
        <w:gridCol w:w="993"/>
        <w:gridCol w:w="881"/>
        <w:gridCol w:w="494"/>
        <w:gridCol w:w="989"/>
        <w:gridCol w:w="469"/>
        <w:gridCol w:w="881"/>
        <w:gridCol w:w="945"/>
        <w:gridCol w:w="990"/>
      </w:tblGrid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ASSETS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2019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2020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GBP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044C95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Euro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044C9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GBP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044C95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1"/>
              </w:rPr>
              <w:t>Euro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Investments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Deposit fund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25.013,04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1"/>
              </w:rPr>
              <w:t>29.515,39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1"/>
              </w:rPr>
              <w:t>6.913,04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7.673,47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Investment fund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25.876,73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1"/>
              </w:rPr>
              <w:t>30.534,54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28.516,43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31.653,24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Fixed interest securities fund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21.346,89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25.189,33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22.795,47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1"/>
              </w:rPr>
              <w:t>25.302,97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Property fund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39.260,34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1"/>
              </w:rPr>
              <w:t>46.327,20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39.158,47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43.465,90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Bank accounts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Piraeus Bank A/c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37.766,63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1"/>
              </w:rPr>
              <w:t>22.063,15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Diocesan A/c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23.519,52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27.753,03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16.620,91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1"/>
              </w:rPr>
              <w:t>18.449,21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Paypal</w:t>
            </w:r>
            <w:proofErr w:type="spell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0 , 00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Cash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St. Paul's Cash A/c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292,00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St. Peter's Cash A/c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0 , 00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Investments, Banks and Cash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197.086,12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148.899,95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Fixed assets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Flat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205.429,45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205.429,45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Storerooms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12.325,75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12.325,75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Debtors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Debtors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0,00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0 , 00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Fixed assets and Debtors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217.755,20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217.755,20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TOTAL ASSETS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414.841,32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366.655,15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Liabilities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Liabilities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1"/>
              </w:rPr>
              <w:t>33.152,29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1"/>
              </w:rPr>
              <w:t>35.971,27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TOTAL LIABILITIES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1"/>
              </w:rPr>
              <w:t>33.152,29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1"/>
              </w:rPr>
              <w:t>35.971,27</w:t>
            </w:r>
          </w:p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1"/>
              </w:rPr>
              <w:t>NET ASSETS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381.689,04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60D9" w:rsidRDefault="009660D9"/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330.683,88</w:t>
            </w:r>
          </w:p>
        </w:tc>
      </w:tr>
    </w:tbl>
    <w:p w:rsidR="009660D9" w:rsidRDefault="00044C95">
      <w:pPr>
        <w:spacing w:after="287"/>
        <w:ind w:left="-5" w:right="-15" w:hanging="10"/>
      </w:pPr>
      <w:r>
        <w:rPr>
          <w:rFonts w:ascii="Times New Roman" w:eastAsia="Times New Roman" w:hAnsi="Times New Roman" w:cs="Times New Roman"/>
          <w:sz w:val="21"/>
        </w:rPr>
        <w:t>Change in Net Assets -1.797</w:t>
      </w:r>
      <w:proofErr w:type="gramStart"/>
      <w:r>
        <w:rPr>
          <w:rFonts w:ascii="Times New Roman" w:eastAsia="Times New Roman" w:hAnsi="Times New Roman" w:cs="Times New Roman"/>
          <w:sz w:val="21"/>
        </w:rPr>
        <w:t>,90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-51.005,16</w:t>
      </w:r>
    </w:p>
    <w:tbl>
      <w:tblPr>
        <w:tblStyle w:val="TableGrid"/>
        <w:tblW w:w="9552" w:type="dxa"/>
        <w:tblInd w:w="-36" w:type="dxa"/>
        <w:tblCellMar>
          <w:top w:w="52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4824"/>
        <w:gridCol w:w="1483"/>
        <w:gridCol w:w="1301"/>
        <w:gridCol w:w="1944"/>
      </w:tblGrid>
      <w:tr w:rsidR="009660D9">
        <w:trPr>
          <w:trHeight w:val="276"/>
        </w:trPr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Reconciliation of Change in Net Assets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  <w:sz w:val="21"/>
              </w:rPr>
              <w:t>Surplus/Deficit for the year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-11.662,25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-39.023,55</w:t>
            </w:r>
          </w:p>
        </w:tc>
      </w:tr>
      <w:tr w:rsidR="009660D9">
        <w:trPr>
          <w:trHeight w:val="276"/>
        </w:trPr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  <w:sz w:val="21"/>
              </w:rPr>
              <w:t>Change in liabilities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158,14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-2.818,98</w:t>
            </w:r>
          </w:p>
        </w:tc>
      </w:tr>
      <w:tr w:rsidR="009660D9">
        <w:trPr>
          <w:trHeight w:val="276"/>
        </w:trPr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  <w:sz w:val="21"/>
              </w:rPr>
              <w:t>Foreign currency differences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9.706,20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-9.162,63</w:t>
            </w:r>
          </w:p>
        </w:tc>
      </w:tr>
      <w:tr w:rsidR="009660D9">
        <w:trPr>
          <w:trHeight w:val="276"/>
        </w:trPr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76"/>
        </w:trPr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  <w:sz w:val="21"/>
              </w:rPr>
              <w:t>Total Profit/Loss for year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-1.797,90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>-51.005,16</w:t>
            </w:r>
          </w:p>
        </w:tc>
      </w:tr>
    </w:tbl>
    <w:p w:rsidR="009660D9" w:rsidRDefault="00044C95">
      <w:pPr>
        <w:spacing w:after="303" w:line="240" w:lineRule="auto"/>
        <w:ind w:left="9" w:right="-15" w:hanging="10"/>
      </w:pPr>
      <w:r>
        <w:rPr>
          <w:rFonts w:ascii="Times New Roman" w:eastAsia="Times New Roman" w:hAnsi="Times New Roman" w:cs="Times New Roman"/>
        </w:rPr>
        <w:t>INCOME STATEMENT</w:t>
      </w:r>
    </w:p>
    <w:tbl>
      <w:tblPr>
        <w:tblStyle w:val="TableGrid"/>
        <w:tblW w:w="7188" w:type="dxa"/>
        <w:tblInd w:w="-24" w:type="dxa"/>
        <w:tblCellMar>
          <w:top w:w="53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802"/>
        <w:gridCol w:w="1193"/>
        <w:gridCol w:w="1193"/>
      </w:tblGrid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INCOME in Euros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Offertories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21.444,38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12.318,32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Donations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16.662,72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24.912,51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Fundraising Income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41.350,37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11.650,65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Wedding, Baptism and Funeral Fees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3.337,06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1.082,30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Grants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9.926,09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333,00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Bank Interest/Dividends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8.517,72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4.533,75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Refunds from other churches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7.352,85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6.177,09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Other income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2.123,52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2.291,20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TOTAL INCOME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>110.714,71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63.298,82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EXPENDITURE in Euros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Salaries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25.127,12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19.922,46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Fundraising Expenses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5.756,15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0 , 00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Diocesan Quota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7.402,50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9.213,01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Sacramental Items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165,63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199,43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Health insurance/Pensions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16.173,83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14.978,72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Social security/Tax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17.231,58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20.464,47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Insurance of church property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2.958,14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4.716,60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Organist Fees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2.470,00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652,00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 xml:space="preserve">Travel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1.574,08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1.047,00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Stationery, Postage &amp; Photocopying, Food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2.143,00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764,87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Bank Charges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318,63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473,63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Repairs/Servicing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2.728,30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260,72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Bills &amp; Utilities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7.701,78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6.550,53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 xml:space="preserve">Other salaries (Gardener - Cleaner - Verger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4.628,01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5.292,83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General expenses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15.193,98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5.127,48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Relocation and transportation costs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0 , 00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Renovations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2.808,12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4.244,80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Charity payments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7.996,11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>8.413,82</w:t>
            </w:r>
          </w:p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9660D9"/>
        </w:tc>
      </w:tr>
      <w:tr w:rsidR="009660D9">
        <w:trPr>
          <w:trHeight w:val="29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r>
              <w:rPr>
                <w:rFonts w:ascii="Times New Roman" w:eastAsia="Times New Roman" w:hAnsi="Times New Roman" w:cs="Times New Roman"/>
              </w:rPr>
              <w:t>TOTAL EXPENDITURE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>122.376,96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0D9" w:rsidRDefault="00044C95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>102.322,37</w:t>
            </w:r>
          </w:p>
        </w:tc>
      </w:tr>
    </w:tbl>
    <w:p w:rsidR="009660D9" w:rsidRDefault="00044C95">
      <w:pPr>
        <w:spacing w:line="240" w:lineRule="auto"/>
        <w:ind w:left="9" w:right="-15" w:hanging="10"/>
      </w:pPr>
      <w:r>
        <w:rPr>
          <w:rFonts w:ascii="Times New Roman" w:eastAsia="Times New Roman" w:hAnsi="Times New Roman" w:cs="Times New Roman"/>
        </w:rPr>
        <w:t>SURPLUS/LOSS</w:t>
      </w:r>
      <w:r>
        <w:rPr>
          <w:rFonts w:ascii="Times New Roman" w:eastAsia="Times New Roman" w:hAnsi="Times New Roman" w:cs="Times New Roman"/>
        </w:rPr>
        <w:tab/>
        <w:t>-11.662</w:t>
      </w:r>
      <w:proofErr w:type="gramStart"/>
      <w:r>
        <w:rPr>
          <w:rFonts w:ascii="Times New Roman" w:eastAsia="Times New Roman" w:hAnsi="Times New Roman" w:cs="Times New Roman"/>
        </w:rPr>
        <w:t>,25</w:t>
      </w:r>
      <w:proofErr w:type="gramEnd"/>
      <w:r>
        <w:rPr>
          <w:rFonts w:ascii="Times New Roman" w:eastAsia="Times New Roman" w:hAnsi="Times New Roman" w:cs="Times New Roman"/>
        </w:rPr>
        <w:t xml:space="preserve"> -39.023,55</w:t>
      </w:r>
    </w:p>
    <w:sectPr w:rsidR="009660D9">
      <w:pgSz w:w="11906" w:h="16838"/>
      <w:pgMar w:top="394" w:right="1373" w:bottom="2494" w:left="10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D9"/>
    <w:rsid w:val="00044C95"/>
    <w:rsid w:val="009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B159A-E0FF-4E45-A885-FD43BC05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Accounts 2020.xlsx</vt:lpstr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Accounts 2020.xlsx</dc:title>
  <dc:subject/>
  <dc:creator>Admin</dc:creator>
  <cp:keywords/>
  <cp:lastModifiedBy>jean mertzanakis</cp:lastModifiedBy>
  <cp:revision>2</cp:revision>
  <dcterms:created xsi:type="dcterms:W3CDTF">2021-02-24T17:11:00Z</dcterms:created>
  <dcterms:modified xsi:type="dcterms:W3CDTF">2021-02-24T17:11:00Z</dcterms:modified>
</cp:coreProperties>
</file>